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34B2" w14:textId="77777777" w:rsidR="005838D0" w:rsidRPr="005838D0" w:rsidRDefault="005838D0" w:rsidP="005838D0">
      <w:pPr>
        <w:jc w:val="center"/>
        <w:rPr>
          <w:sz w:val="28"/>
        </w:rPr>
      </w:pPr>
      <w:bookmarkStart w:id="0" w:name="_GoBack"/>
      <w:r w:rsidRPr="005838D0">
        <w:rPr>
          <w:sz w:val="28"/>
        </w:rPr>
        <w:t>毕业生调整改派</w:t>
      </w:r>
    </w:p>
    <w:bookmarkEnd w:id="0"/>
    <w:p w14:paraId="28D072BF" w14:textId="77777777" w:rsidR="005838D0" w:rsidRDefault="005838D0" w:rsidP="005838D0">
      <w:r>
        <w:rPr>
          <w:rFonts w:hint="eastAsia"/>
        </w:rPr>
        <w:t xml:space="preserve">    根据重庆市教委要求，毕业生派遣后，两年内都可以申请调整改派。</w:t>
      </w:r>
    </w:p>
    <w:p w14:paraId="5FCEDA4F" w14:textId="77777777" w:rsidR="005838D0" w:rsidRDefault="005838D0" w:rsidP="005838D0">
      <w:r>
        <w:rPr>
          <w:rFonts w:hint="eastAsia"/>
        </w:rPr>
        <w:t>（一）</w:t>
      </w:r>
      <w:r>
        <w:t>原报到证有具体用人单位调整改派</w:t>
      </w:r>
    </w:p>
    <w:p w14:paraId="1D99E922" w14:textId="77777777" w:rsidR="005838D0" w:rsidRDefault="005838D0" w:rsidP="005838D0">
      <w:r>
        <w:rPr>
          <w:rFonts w:hint="eastAsia"/>
        </w:rPr>
        <w:t>材料要求：</w:t>
      </w:r>
    </w:p>
    <w:p w14:paraId="34918E6D" w14:textId="77777777" w:rsidR="005838D0" w:rsidRDefault="005838D0" w:rsidP="005838D0">
      <w:r>
        <w:t>1、</w:t>
      </w:r>
      <w:r>
        <w:tab/>
        <w:t>原《就业报到证》</w:t>
      </w:r>
    </w:p>
    <w:p w14:paraId="4F11B39A" w14:textId="77777777" w:rsidR="005838D0" w:rsidRDefault="005838D0" w:rsidP="005838D0">
      <w:r>
        <w:t>2、</w:t>
      </w:r>
      <w:r>
        <w:tab/>
        <w:t>与原用人单位解约证明原件</w:t>
      </w:r>
    </w:p>
    <w:p w14:paraId="75240A23" w14:textId="77777777" w:rsidR="005838D0" w:rsidRDefault="005838D0" w:rsidP="005838D0">
      <w:r>
        <w:t>3、</w:t>
      </w:r>
      <w:r>
        <w:tab/>
        <w:t>新单位的接收函件或新签订的就业协议书（改派回原籍不需此项材料）</w:t>
      </w:r>
    </w:p>
    <w:p w14:paraId="02A5CFD6" w14:textId="77777777" w:rsidR="005838D0" w:rsidRDefault="005838D0" w:rsidP="005838D0">
      <w:r>
        <w:rPr>
          <w:rFonts w:hint="eastAsia"/>
        </w:rPr>
        <w:t>（二）</w:t>
      </w:r>
      <w:r>
        <w:t>原报到证无具体用人单位的调整改派</w:t>
      </w:r>
    </w:p>
    <w:p w14:paraId="2E23069B" w14:textId="77777777" w:rsidR="005838D0" w:rsidRDefault="005838D0" w:rsidP="005838D0">
      <w:r>
        <w:rPr>
          <w:rFonts w:hint="eastAsia"/>
        </w:rPr>
        <w:t>材料要求：</w:t>
      </w:r>
    </w:p>
    <w:p w14:paraId="10C13531" w14:textId="77777777" w:rsidR="005838D0" w:rsidRDefault="005838D0" w:rsidP="005838D0">
      <w:r>
        <w:t>1、</w:t>
      </w:r>
      <w:r>
        <w:tab/>
        <w:t>原《就业报到证》</w:t>
      </w:r>
    </w:p>
    <w:p w14:paraId="5F224ADA" w14:textId="77777777" w:rsidR="005838D0" w:rsidRDefault="005838D0" w:rsidP="005838D0">
      <w:r>
        <w:t>2、</w:t>
      </w:r>
      <w:r>
        <w:tab/>
        <w:t>新单位的接收函件或新签订的协议书</w:t>
      </w:r>
    </w:p>
    <w:p w14:paraId="419E73EC" w14:textId="77777777" w:rsidR="005838D0" w:rsidRDefault="005838D0" w:rsidP="005838D0">
      <w:r>
        <w:rPr>
          <w:rFonts w:hint="eastAsia"/>
        </w:rPr>
        <w:t>（三）</w:t>
      </w:r>
      <w:r>
        <w:tab/>
        <w:t>毕业生《就业报到证》遗失的，应当由本人持身份证件到重庆市大中专毕业生就业指导服务中心补办。由于遗失证件而引起的后果由毕业生本人承担</w:t>
      </w:r>
      <w:r>
        <w:rPr>
          <w:rFonts w:hint="eastAsia"/>
        </w:rPr>
        <w:t>。</w:t>
      </w:r>
    </w:p>
    <w:p w14:paraId="76D1FFB2" w14:textId="77777777" w:rsidR="005838D0" w:rsidRDefault="005838D0" w:rsidP="005838D0">
      <w:r>
        <w:rPr>
          <w:noProof/>
        </w:rPr>
        <w:drawing>
          <wp:inline distT="0" distB="0" distL="0" distR="0" wp14:anchorId="6E7529B9" wp14:editId="1FCE9F76">
            <wp:extent cx="5145405" cy="1457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45405" cy="1457325"/>
                    </a:xfrm>
                    <a:prstGeom prst="rect">
                      <a:avLst/>
                    </a:prstGeom>
                    <a:noFill/>
                  </pic:spPr>
                </pic:pic>
              </a:graphicData>
            </a:graphic>
          </wp:inline>
        </w:drawing>
      </w:r>
    </w:p>
    <w:p w14:paraId="714B3D22" w14:textId="77777777" w:rsidR="005838D0" w:rsidRDefault="005838D0" w:rsidP="005838D0"/>
    <w:p w14:paraId="5927AF9F" w14:textId="77777777" w:rsidR="00204CC8" w:rsidRDefault="00204CC8"/>
    <w:sectPr w:rsidR="00204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0230" w14:textId="77777777" w:rsidR="008F23D1" w:rsidRDefault="008F23D1" w:rsidP="005838D0">
      <w:r>
        <w:separator/>
      </w:r>
    </w:p>
  </w:endnote>
  <w:endnote w:type="continuationSeparator" w:id="0">
    <w:p w14:paraId="3FBDAF37" w14:textId="77777777" w:rsidR="008F23D1" w:rsidRDefault="008F23D1" w:rsidP="0058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7BC0" w14:textId="77777777" w:rsidR="008F23D1" w:rsidRDefault="008F23D1" w:rsidP="005838D0">
      <w:r>
        <w:separator/>
      </w:r>
    </w:p>
  </w:footnote>
  <w:footnote w:type="continuationSeparator" w:id="0">
    <w:p w14:paraId="01431958" w14:textId="77777777" w:rsidR="008F23D1" w:rsidRDefault="008F23D1" w:rsidP="00583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1"/>
    <w:rsid w:val="00204CC8"/>
    <w:rsid w:val="005838D0"/>
    <w:rsid w:val="00884B11"/>
    <w:rsid w:val="008F2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1EED6-6717-4A51-9C2D-8097E980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38D0"/>
    <w:rPr>
      <w:sz w:val="18"/>
      <w:szCs w:val="18"/>
    </w:rPr>
  </w:style>
  <w:style w:type="paragraph" w:styleId="a5">
    <w:name w:val="footer"/>
    <w:basedOn w:val="a"/>
    <w:link w:val="a6"/>
    <w:uiPriority w:val="99"/>
    <w:unhideWhenUsed/>
    <w:rsid w:val="005838D0"/>
    <w:pPr>
      <w:tabs>
        <w:tab w:val="center" w:pos="4153"/>
        <w:tab w:val="right" w:pos="8306"/>
      </w:tabs>
      <w:snapToGrid w:val="0"/>
      <w:jc w:val="left"/>
    </w:pPr>
    <w:rPr>
      <w:sz w:val="18"/>
      <w:szCs w:val="18"/>
    </w:rPr>
  </w:style>
  <w:style w:type="character" w:customStyle="1" w:styleId="a6">
    <w:name w:val="页脚 字符"/>
    <w:basedOn w:val="a0"/>
    <w:link w:val="a5"/>
    <w:uiPriority w:val="99"/>
    <w:rsid w:val="005838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2018-12-23T09:49:00Z</dcterms:created>
  <dcterms:modified xsi:type="dcterms:W3CDTF">2018-12-23T09:49:00Z</dcterms:modified>
</cp:coreProperties>
</file>